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关于表彰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 xml:space="preserve">2023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年河南省涉台知识网络大赛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获奖集体和个人的决定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为进一步深入学习宣传贯彻党的二十大精神，扎实做好涉台宣传教育工作，按照中央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和市委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的安排部署，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我校于2023年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3月28日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4月11日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开展了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2023年河南省涉台知识网络大赛活动。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比赛期间，各单位高度重视，精心组织，取得了较好成绩，为表彰先进，树立典型，经校党委研究，决定对后勤处等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个单位和刘金蕊等40名师生进行表彰（名单见附件）。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希望受到表彰的集体和个人珍惜荣誉，再接再厉，再创佳绩。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希望全校师生以他们为榜样，奋发进取，力争上游，持续学习宣传党的二十大精神和涉台知识，为实现祖国统一贡献力量。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40" w:leftChars="200" w:hanging="800" w:hangingChars="25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2023年河南省涉台知识网络大赛获奖集体和个人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中共许昌陶瓷职业学院委员会统战部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2023年4月2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 xml:space="preserve">2023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年河南省涉台知识网络大赛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获奖集体和个人名单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bookmarkEnd w:id="0"/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一、优秀组织奖（2个）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后勤处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教育与表演艺术学院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二、优秀个人奖（40个）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（一）教师组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1.一等奖（1人）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后勤处  苗宝霜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2.二等奖（2人）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党委宣传统战部  高豪远  张  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3.三等奖（6人）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人事处  郭  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学生处  常亚静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教务处  李  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后勤处  张淑真  卢俊涛  霍斌祺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（二）学生组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1.一等奖（5人）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经贸与工商管理学院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刘金蕊  冯勇娟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信息与机电工程学院  关嘉欣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教育与表演艺术学院  李  燚  侯文静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2.二等奖（10人）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信息与机电工程学院  廉子钰  刘家准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经贸与工商管理学院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刘松银  邝慧玲  梁焕婷  司小倩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教育与表演艺术学院  张永平  常孟欢  杜梦如  张不凡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3.三等奖（15人）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建筑与陶瓷学院  万晓宇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信息与机电工程学院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田成林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  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经贸与工商管理学院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杨志强  谢欣雨  陈家宝  王京慈  杨  阳  梁少龙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cs="仿宋_GB2312"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教育与表演艺术学院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刘志洋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许晶晶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王赛培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马慧慧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李坤艳 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张  雯</w:t>
      </w:r>
    </w:p>
    <w:sectPr>
      <w:footerReference r:id="rId3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GE4Yzg2OWUxMGZmNzQ3NmYxYjg0ZDE4OTExYWIifQ=="/>
  </w:docVars>
  <w:rsids>
    <w:rsidRoot w:val="4C6A1AE6"/>
    <w:rsid w:val="0BD10A3A"/>
    <w:rsid w:val="2BF17012"/>
    <w:rsid w:val="47E648A4"/>
    <w:rsid w:val="4C6A1AE6"/>
    <w:rsid w:val="67EB7247"/>
    <w:rsid w:val="7C0A3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655</Words>
  <Characters>686</Characters>
  <Lines>0</Lines>
  <Paragraphs>0</Paragraphs>
  <TotalTime>3</TotalTime>
  <ScaleCrop>false</ScaleCrop>
  <LinksUpToDate>false</LinksUpToDate>
  <CharactersWithSpaces>825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2023-04-20T01:53:00Z</dcterms:created>
  <dc:creator>WPS_1504430650</dc:creator>
  <cp:lastModifiedBy>LRP</cp:lastModifiedBy>
  <dcterms:modified xsi:type="dcterms:W3CDTF">2023-04-21T12:55:12Z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C38ED0D0007F4C36A29C90DF994E8995_13</vt:lpwstr>
  </property>
</Properties>
</file>