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keepNext w:val="0"/>
        <w:keepLines w:val="0"/>
        <w:widowControl/>
        <w:suppressLineNumbers w:val="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附件 1 </w:t>
      </w:r>
    </w:p>
    <w:p>
      <w:pPr>
        <w:keepNext w:val="0"/>
        <w:keepLines w:val="0"/>
        <w:widowControl/>
        <w:suppressLineNumbers w:val="0"/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val="en-US" w:eastAsia="zh-CN"/>
        </w:rPr>
        <w:t>河南省高校“中华民族一家亲 同心共筑中国梦”</w:t>
      </w:r>
    </w:p>
    <w:p>
      <w:pPr>
        <w:keepNext w:val="0"/>
        <w:keepLines w:val="0"/>
        <w:widowControl/>
        <w:suppressLineNumbers w:val="0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val="en-US" w:eastAsia="zh-CN"/>
        </w:rPr>
        <w:t>演讲比赛评分标准</w:t>
      </w:r>
    </w:p>
    <w:p>
      <w:pPr>
        <w:keepNext w:val="0"/>
        <w:keepLines w:val="0"/>
        <w:widowControl/>
        <w:suppressLineNumbers w:val="0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val="en-US" w:eastAsia="zh-CN"/>
        </w:rPr>
        <w:t xml:space="preserve">一、评分标准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1.普通话发音标准，音量适中，语言生动形象，语调富于变 </w:t>
      </w:r>
    </w:p>
    <w:p>
      <w:pPr>
        <w:keepNext w:val="0"/>
        <w:keepLines w:val="0"/>
        <w:widowControl/>
        <w:suppressLineNumbers w:val="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化，语速快慢合适，无语病。（20分）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2.内容生动充实，有深度，符合主题要求，体现时代特色； </w:t>
      </w:r>
    </w:p>
    <w:p>
      <w:pPr>
        <w:keepNext w:val="0"/>
        <w:keepLines w:val="0"/>
        <w:widowControl/>
        <w:suppressLineNumbers w:val="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结构完整紧凑。（20分）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3.语言表达能力强，富有感染力和幽默感，有良好的控场技 </w:t>
      </w:r>
    </w:p>
    <w:p>
      <w:pPr>
        <w:keepNext w:val="0"/>
        <w:keepLines w:val="0"/>
        <w:widowControl/>
        <w:suppressLineNumbers w:val="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巧。（20分）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4.语态自然，神情谦和，态度热情，举止稳健，着装得体。 </w:t>
      </w:r>
    </w:p>
    <w:p>
      <w:pPr>
        <w:keepNext w:val="0"/>
        <w:keepLines w:val="0"/>
        <w:widowControl/>
        <w:suppressLineNumbers w:val="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（20分） </w:t>
      </w:r>
    </w:p>
    <w:p>
      <w:pPr>
        <w:keepNext w:val="0"/>
        <w:keepLines w:val="0"/>
        <w:widowControl/>
        <w:suppressLineNumbers w:val="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5.整场效果良好，听众（观众）反应积极。（20分） </w:t>
      </w:r>
    </w:p>
    <w:p>
      <w:pPr>
        <w:keepNext w:val="0"/>
        <w:keepLines w:val="0"/>
        <w:widowControl/>
        <w:suppressLineNumbers w:val="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val="en-US" w:eastAsia="zh-CN"/>
        </w:rPr>
        <w:t>二、其他要求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val="en-US" w:eastAsia="zh-CN"/>
        </w:rPr>
        <w:t xml:space="preserve">1.参赛选手共有4到6分钟的主题演讲时间，5分40秒时将有提示，暗示选手还有20秒。6分20秒时第二次弦音响起， 选手需停止演讲。如少于4分钟或超过6分钟，由计时员在备注栏内注明，并在该选手的最后得分中减去5分。 </w:t>
      </w:r>
    </w:p>
    <w:sectPr>
      <w:type w:val="nextPage"/>
      <w:pgSz w:w="11906" w:h="16838"/>
      <w:pgMar w:top="1440" w:right="1800" w:bottom="1440" w:left="1800" w:header="851" w:footer="992" w:gutter="0"/>
      <w:pgNumType w:start="3"/>
      <w:cols w:num="1" w:space="425"/>
      <w:titlePg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D3042C"/>
    <w:multiLevelType w:val="singleLevel"/>
    <w:tmpl w:val="7ED3042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A-Lin</cp:lastModifiedBy>
  <cp:revision>0</cp:revision>
  <dcterms:created xsi:type="dcterms:W3CDTF">2021-10-18T02:07:00Z</dcterms:created>
  <dcterms:modified xsi:type="dcterms:W3CDTF">2021-10-19T08:08:24Z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5EC8F57B33F04564B59B0B698C61A853</vt:lpwstr>
  </property>
  <property fmtid="{D5CDD505-2E9C-101B-9397-08002B2CF9AE}" pid="3" name="KSOProductBuildVer">
    <vt:lpwstr>2052-11.1.0.10938</vt:lpwstr>
  </property>
</Properties>
</file>