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exact"/>
        <w:rPr>
          <w:rFonts w:ascii="Times New Roman" w:hAnsi="Times New Roman" w:eastAsia="Times New Roman"/>
        </w:rPr>
      </w:pPr>
    </w:p>
    <w:p>
      <w:pPr>
        <w:spacing w:line="343" w:lineRule="exact"/>
        <w:ind w:left="500"/>
        <w:rPr>
          <w:rFonts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附件 3</w:t>
      </w:r>
    </w:p>
    <w:p>
      <w:pPr>
        <w:spacing w:line="199" w:lineRule="exact"/>
        <w:rPr>
          <w:rFonts w:ascii="Times New Roman" w:hAnsi="Times New Roman" w:eastAsia="Times New Roman"/>
        </w:rPr>
      </w:pPr>
    </w:p>
    <w:p>
      <w:pPr>
        <w:spacing w:line="429" w:lineRule="exact"/>
        <w:ind w:right="58"/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ascii="方正小标宋简体" w:hAnsi="方正小标宋简体" w:eastAsia="方正小标宋简体"/>
          <w:sz w:val="36"/>
        </w:rPr>
        <w:t>河南省 2019 年普通高校专科毕业生进入本科阶段学习</w:t>
      </w:r>
    </w:p>
    <w:p>
      <w:pPr>
        <w:spacing w:line="128" w:lineRule="exact"/>
        <w:rPr>
          <w:rFonts w:ascii="Times New Roman" w:hAnsi="Times New Roman" w:eastAsia="Times New Roman"/>
        </w:rPr>
      </w:pPr>
    </w:p>
    <w:p>
      <w:pPr>
        <w:spacing w:line="429" w:lineRule="exact"/>
        <w:ind w:right="58"/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ascii="方正小标宋简体" w:hAnsi="方正小标宋简体" w:eastAsia="方正小标宋简体"/>
          <w:sz w:val="36"/>
        </w:rPr>
        <w:t>招生学校及专业总表</w:t>
      </w:r>
    </w:p>
    <w:p>
      <w:pPr>
        <w:spacing w:line="54" w:lineRule="exact"/>
        <w:rPr>
          <w:rFonts w:ascii="Times New Roman" w:hAnsi="Times New Roman" w:eastAsia="Times New Roman"/>
        </w:rPr>
      </w:pPr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黑体" w:hAnsi="黑体" w:eastAsia="黑体"/>
                <w:w w:val="99"/>
                <w:sz w:val="22"/>
              </w:rPr>
            </w:pPr>
            <w:r>
              <w:rPr>
                <w:rFonts w:ascii="黑体" w:hAnsi="黑体" w:eastAsia="黑体"/>
                <w:w w:val="99"/>
                <w:sz w:val="22"/>
              </w:rPr>
              <w:t>院校代码</w:t>
            </w:r>
          </w:p>
        </w:tc>
        <w:tc>
          <w:tcPr>
            <w:tcW w:w="382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680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院校</w:t>
            </w:r>
          </w:p>
        </w:tc>
        <w:tc>
          <w:tcPr>
            <w:tcW w:w="326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160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专业名称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黑体" w:hAnsi="黑体" w:eastAsia="黑体"/>
                <w:w w:val="99"/>
                <w:sz w:val="22"/>
              </w:rPr>
            </w:pPr>
            <w:r>
              <w:rPr>
                <w:rFonts w:ascii="黑体" w:hAnsi="黑体" w:eastAsia="黑体"/>
                <w:w w:val="99"/>
                <w:sz w:val="22"/>
              </w:rPr>
              <w:t>学制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60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是否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20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是否</w:t>
            </w:r>
          </w:p>
        </w:tc>
        <w:tc>
          <w:tcPr>
            <w:tcW w:w="270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100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60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师范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20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艺术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11330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安阳工学院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应用化学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播音与主持艺术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动物医学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高分子材料与工程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jc w:val="center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</w:tbl>
    <w:p>
      <w:pPr>
        <w:rPr>
          <w:rFonts w:ascii="Times New Roman" w:hAnsi="Times New Roman" w:eastAsia="Times New Roman"/>
          <w:sz w:val="7"/>
        </w:rPr>
        <w:sectPr>
          <w:footerReference r:id="rId3" w:type="default"/>
          <w:pgSz w:w="16840" w:h="11904" w:orient="landscape"/>
          <w:pgMar w:top="1440" w:right="1440" w:bottom="905" w:left="1440" w:header="0" w:footer="0" w:gutter="0"/>
          <w:pgNumType w:fmt="decimal" w:start="1"/>
          <w:cols w:equalWidth="0" w:num="1">
            <w:col w:w="13958"/>
          </w:cols>
          <w:docGrid w:linePitch="360" w:charSpace="0"/>
        </w:sectPr>
      </w:pPr>
    </w:p>
    <w:p>
      <w:pPr>
        <w:spacing w:line="73" w:lineRule="exact"/>
        <w:rPr>
          <w:rFonts w:ascii="Times New Roman" w:hAnsi="Times New Roman" w:eastAsia="Times New Roman"/>
        </w:r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0" w:name="page11"/>
      <w:bookmarkEnd w:id="0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汽车服务工程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化学工程与工艺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食品质量与安全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信息管理与信息系统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13504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安阳学院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金融学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" w:name="page12"/>
      <w:bookmarkEnd w:id="1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城乡规划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信息管理与信息系统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行政管理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汉语国际教育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机械电子工程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" w:name="page13"/>
      <w:bookmarkEnd w:id="2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产品设计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10484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河南财经政法大学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信息管理与信息系统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金融学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11765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河南城建学院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建筑环境与能源应用工程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道路桥梁与渡河工程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给排水科学与工程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" w:name="page14"/>
      <w:bookmarkEnd w:id="3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13501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河南大学民生学院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临床医学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11517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河南工程学院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纺织工程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测绘工程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高分子材料与工程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4" w:name="page15"/>
      <w:bookmarkEnd w:id="4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材料成型及控制工程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通信工程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建筑环境与能源应用工程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产品设计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服装与服饰设计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应用物理学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化学工程与工艺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行政管理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5" w:name="page16"/>
      <w:bookmarkEnd w:id="5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11329</w:t>
            </w: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河南工学院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自动化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材料成型及控制工程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机械电子工程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10464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河南科技大学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园林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医学检验技术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临床医学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应用工程学院，三门峡市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崤山西路 42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应用工程学院，三门峡市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崤山西路 42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</w:tbl>
    <w:p>
      <w:pPr>
        <w:rPr>
          <w:rFonts w:ascii="Times New Roman" w:hAnsi="Times New Roman" w:eastAsia="Times New Roman"/>
          <w:sz w:val="7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59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6" w:name="page17"/>
      <w:bookmarkEnd w:id="6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应用工程学院，三门峡市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崤山西路 42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应用工程学院，三门峡市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3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崤山西路 42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医学影像技术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应用工程学院，三门峡市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崤山西路 42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10467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河南科技学院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3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商务英语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化学工程与工艺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园艺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园林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服装与服饰设计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汽车服务工程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7" w:name="page18"/>
      <w:bookmarkEnd w:id="7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13506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河南科技学院新科学院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信息管理与信息系统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就读地点：河南理工大学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10460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河南理工大学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鹤壁工程技术学院,鹤壁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市淇滨区朝歌路 5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</w:tbl>
    <w:p>
      <w:pPr>
        <w:rPr>
          <w:rFonts w:ascii="Times New Roman" w:hAnsi="Times New Roman" w:eastAsia="Times New Roman"/>
          <w:sz w:val="2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256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8" w:name="page19"/>
      <w:bookmarkEnd w:id="8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金融学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10469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河南牧业经济学院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动物科学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食品质量与安全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动物药学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农业机械化及其自动化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酿酒工程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数字媒体技术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会展经济与管理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9" w:name="page20"/>
      <w:bookmarkEnd w:id="9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动物医学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网络与新媒体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商务英语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投资学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能源与动力工程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13502</w:t>
            </w:r>
          </w:p>
        </w:tc>
        <w:tc>
          <w:tcPr>
            <w:tcW w:w="3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河南师范大学新联学院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思想政治教育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小学教育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就读地点：新乡市建设东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路 46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55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0" w:name="page21"/>
      <w:bookmarkEnd w:id="10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生物技术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就读地点：新乡市建设东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路 46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就读地点：新乡市建设东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路 46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就读地点：新乡市建设东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路 46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文化产业管理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城市管理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物理学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就读地点：新乡市建设东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路 46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就读地点：郑州市郑东新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区郑开大道 50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就读地点：郑州市郑东新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区郑开大道 50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就读地点：郑州市郑东新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区郑开大道 50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就读地点：郑州市郑东新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区郑开大道 50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就读地点：郑州市郑东新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区郑开大道 50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</w:tbl>
    <w:p>
      <w:pPr>
        <w:rPr>
          <w:rFonts w:ascii="Times New Roman" w:hAnsi="Times New Roman" w:eastAsia="Times New Roman"/>
          <w:sz w:val="2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55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1" w:name="page22"/>
      <w:bookmarkEnd w:id="11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就读地点：郑州市郑东新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区郑开大道 50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就读地点：郑州市郑东新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区郑开大道 50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酒店管理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就读地点：国家新乡经济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10471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河南中医药大学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针灸推拿学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10078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华北水利水电大学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水利水电工程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13498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黄河交通学院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交通运输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机械电子工程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汽车服务工程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能源与动力工程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</w:tbl>
    <w:p>
      <w:pPr>
        <w:rPr>
          <w:rFonts w:ascii="Times New Roman" w:hAnsi="Times New Roman" w:eastAsia="Times New Roman"/>
          <w:sz w:val="7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5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2" w:name="page23"/>
      <w:bookmarkEnd w:id="12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道路桥梁与渡河工程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测绘工程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11834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黄河科技学院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汽车服务工程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金融学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日语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商务英语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医学检验技术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3" w:name="page24"/>
      <w:bookmarkEnd w:id="13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通信工程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播音与主持艺术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材料成型及控制工程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4" w:name="page25"/>
      <w:bookmarkEnd w:id="14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城乡规划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服装与服饰设计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投资学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机械电子工程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翻译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建筑学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测控技术与仪器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摄影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舞蹈编导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经济学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10918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黄淮学院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11070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洛阳理工学院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5" w:name="page26"/>
      <w:bookmarkEnd w:id="15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无机非金属材料工程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高分子材料与工程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11653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南阳理工学院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中医学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中药学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10481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南阳师范学院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6" w:name="page27"/>
      <w:bookmarkEnd w:id="16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新闻学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给排水科学与工程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播音与主持艺术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地理科学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思想政治教育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7" w:name="page28"/>
      <w:bookmarkEnd w:id="17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应用心理学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通信工程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教育学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10919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平顶山学院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小学教育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播音与主持艺术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文化产业管理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测控技术与仪器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机械电子工程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8" w:name="page29"/>
      <w:bookmarkEnd w:id="18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社会体育指导与管理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地理科学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13500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商丘工学院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信息管理与信息系统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汽车服务工程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19" w:name="page30"/>
      <w:bookmarkEnd w:id="19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产品设计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金融学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10483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商丘师范学院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14003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商丘学院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通信工程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</w:tbl>
    <w:p>
      <w:pPr>
        <w:rPr>
          <w:rFonts w:ascii="Times New Roman" w:hAnsi="Times New Roman" w:eastAsia="Times New Roman"/>
          <w:sz w:val="7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5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0" w:name="page31"/>
      <w:bookmarkEnd w:id="20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经济学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园林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播音与主持艺术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商务英语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服装与服饰设计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</w:tbl>
    <w:p>
      <w:pPr>
        <w:rPr>
          <w:rFonts w:ascii="Times New Roman" w:hAnsi="Times New Roman" w:eastAsia="Times New Roman"/>
          <w:sz w:val="7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50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1" w:name="page32"/>
      <w:bookmarkEnd w:id="21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产品设计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汽车服务工程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社会体育指导与管理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建筑学</w:t>
            </w:r>
          </w:p>
        </w:tc>
        <w:tc>
          <w:tcPr>
            <w:tcW w:w="82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就读地点：开封市第五大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9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街北段 66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园艺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11071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新乡学院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材料成型及控制工程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7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2" w:name="page33"/>
      <w:bookmarkEnd w:id="22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生物技术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化学工程与工艺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汉语国际教育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小学教育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秘书学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新闻学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园林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3" w:name="page34"/>
      <w:bookmarkEnd w:id="23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文化产业管理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酒店管理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投资学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制药工程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10472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新乡医学院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口腔医学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13505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新乡医学院三全学院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医学检验技术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医学影像技术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眼视光学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临床医学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口腔医学技术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康复治疗学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11326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信阳农林学院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茶学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植物保护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动物医学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4" w:name="page35"/>
      <w:bookmarkEnd w:id="24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城乡规划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园艺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商务英语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风景园林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种子科学与工程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林学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制药工程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酒店管理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动物科学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园林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水产养殖学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农学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食品质量与安全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13503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信阳学院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5" w:name="page36"/>
      <w:bookmarkEnd w:id="25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教育学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汽车服务工程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10480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许昌学院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数字媒体技术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6" w:name="page37"/>
      <w:bookmarkEnd w:id="26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小学教育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食品质量与安全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13497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郑州财经学院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投资学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金融学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7" w:name="page38"/>
      <w:bookmarkEnd w:id="27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11068</w:t>
            </w: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郑州工程技术学院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产品设计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机械电子工程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化学工程与工艺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13507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郑州工商学院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播音与主持艺术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服装与服饰设计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商务英语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8" w:name="page39"/>
      <w:bookmarkEnd w:id="28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测绘工程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就读地点：新郑市龙湖镇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3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大学园区双湖大道一号上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能源与动力工程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通信工程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给排水科学与工程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地质工程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256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29" w:name="page40"/>
      <w:bookmarkEnd w:id="29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工业设计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产品设计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社会体育指导与管理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广告学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地理信息科学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自然地理与资源环境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12747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郑州工业应用技术学院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康复治疗学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通信工程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0" w:name="page41"/>
      <w:bookmarkEnd w:id="30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经济学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机械电子工程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服装与服饰设计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建筑学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商务英语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产品设计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工业设计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1" w:name="page42"/>
      <w:bookmarkEnd w:id="31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城乡规划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交通运输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道路桥梁与渡河工程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材料成型及控制工程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10485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郑州航空工业管理学院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档案学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信息管理与信息系统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经济统计学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2" w:name="page43"/>
      <w:bookmarkEnd w:id="32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12746</w:t>
            </w: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郑州科技学院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通信工程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材料成型及控制工程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经济学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建筑环境与能源应用工程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食品科学与工程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3" w:name="page44"/>
      <w:bookmarkEnd w:id="33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车辆工程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食品质量与安全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舞蹈编导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数字媒体技术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翻译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机械电子工程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交通运输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14040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郑州商学院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4" w:name="page45"/>
      <w:bookmarkEnd w:id="34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14333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郑州升达经贸管理学院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金融学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5" w:name="page46"/>
      <w:bookmarkEnd w:id="35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11969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郑州师范学院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统计学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投资学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地理科学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汉语国际教育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小学教育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思想政治教育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6" w:name="page47"/>
      <w:bookmarkEnd w:id="36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应用化学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文化产业管理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管理科学（精益管理方向）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网络与新媒体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地理信息科学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应用心理学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14654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郑州西亚斯学院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金融学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旅游管理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信息管理与信息系统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新闻学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广告学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both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7" w:name="page48"/>
      <w:bookmarkEnd w:id="37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通信工程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护理学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13508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中原工学院信息商务学院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会计学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信息管理与信息系统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土木工程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8" w:name="page49"/>
      <w:bookmarkEnd w:id="38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工程造价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工商管理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31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10478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周口师范学院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思想政治教育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英语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国际经济与贸易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美术学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网络工程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食品质量与安全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39" w:name="page50"/>
      <w:bookmarkEnd w:id="39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法学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播音与主持艺术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新闻学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绘画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化学工程与工艺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生物科学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数学与应用数学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市场营销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视觉传达设计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小学教育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广播电视编导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汉语言文学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化学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动画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学前教育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电子信息工程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社会体育指导与管理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352" w:lineRule="exact"/>
        <w:rPr>
          <w:rFonts w:ascii="Times New Roman" w:hAnsi="Times New Roman" w:eastAsia="Times New Roman"/>
        </w:rPr>
      </w:pPr>
    </w:p>
    <w:p>
      <w:pPr>
        <w:spacing w:line="340" w:lineRule="exact"/>
        <w:ind w:right="58"/>
        <w:jc w:val="center"/>
        <w:rPr>
          <w:rFonts w:ascii="Arial" w:hAnsi="Arial" w:eastAsia="Arial"/>
          <w:sz w:val="28"/>
        </w:rPr>
        <w:sectPr>
          <w:type w:val="continuous"/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</w:p>
    <w:p>
      <w:pPr>
        <w:spacing w:line="129" w:lineRule="exact"/>
        <w:rPr>
          <w:rFonts w:ascii="Times New Roman" w:hAnsi="Times New Roman" w:eastAsia="Times New Roman"/>
        </w:rPr>
      </w:pPr>
      <w:bookmarkStart w:id="40" w:name="page51"/>
      <w:bookmarkEnd w:id="40"/>
    </w:p>
    <w:tbl>
      <w:tblPr>
        <w:tblStyle w:val="7"/>
        <w:tblW w:w="13480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820"/>
        <w:gridCol w:w="3260"/>
        <w:gridCol w:w="820"/>
        <w:gridCol w:w="780"/>
        <w:gridCol w:w="7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音乐表演</w:t>
            </w: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物联网工程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日语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物流管理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舞蹈编导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体育教育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生物制药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软件工程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人力资源管理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计算机科学与技术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材料化学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环境工程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电子商务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电气工程及其自动化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机械设计制造及其自动化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服装与服饰设计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10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财务管理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历史学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8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物理学</w:t>
            </w:r>
          </w:p>
        </w:tc>
        <w:tc>
          <w:tcPr>
            <w:tcW w:w="8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right="270"/>
              <w:jc w:val="right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2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251" w:lineRule="exact"/>
              <w:ind w:left="80"/>
              <w:rPr>
                <w:rFonts w:ascii="仿宋_GB2312" w:hAnsi="仿宋_GB2312" w:eastAsia="仿宋_GB2312"/>
                <w:sz w:val="22"/>
              </w:rPr>
            </w:pPr>
            <w:r>
              <w:rPr>
                <w:rFonts w:ascii="仿宋_GB2312" w:hAnsi="仿宋_GB2312" w:eastAsia="仿宋_GB2312"/>
                <w:sz w:val="22"/>
              </w:rPr>
              <w:t>是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3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</w:tbl>
    <w:p>
      <w:pPr>
        <w:rPr>
          <w:rFonts w:ascii="Times New Roman" w:hAnsi="Times New Roman" w:eastAsia="Times New Roman"/>
          <w:sz w:val="6"/>
        </w:rPr>
        <w:sectPr>
          <w:pgSz w:w="16840" w:h="11904" w:orient="landscape"/>
          <w:pgMar w:top="1440" w:right="1440" w:bottom="905" w:left="1440" w:header="0" w:footer="0" w:gutter="0"/>
          <w:pgNumType w:fmt="decimal"/>
          <w:cols w:equalWidth="0" w:num="1">
            <w:col w:w="13958"/>
          </w:cols>
          <w:docGrid w:linePitch="360" w:charSpace="0"/>
        </w:sectPr>
      </w:pPr>
      <w:bookmarkStart w:id="41" w:name="_GoBack"/>
      <w:bookmarkEnd w:id="41"/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86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A06D2"/>
    <w:rsid w:val="1FA84B9E"/>
    <w:rsid w:val="4BC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340" w:beforeLines="0" w:after="330" w:afterLines="0" w:line="480" w:lineRule="auto"/>
      <w:jc w:val="center"/>
      <w:outlineLvl w:val="0"/>
    </w:pPr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color w:val="000000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北京地铁安检公司魏主管</dc:creator>
  <cp:lastModifiedBy>&amp;如你@所愿&amp;</cp:lastModifiedBy>
  <dcterms:modified xsi:type="dcterms:W3CDTF">2019-04-26T08:53:46Z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