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附件4：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snapToGrid w:val="0"/>
        <w:spacing w:line="360" w:lineRule="auto"/>
        <w:jc w:val="left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kern w:val="36"/>
          <w:sz w:val="36"/>
          <w:szCs w:val="36"/>
          <w:lang w:val="en-US" w:eastAsia="zh-CN"/>
        </w:rPr>
        <w:t>许昌陶瓷职业学院</w:t>
      </w: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学生家庭经济情况量化测评指标体系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院系：         年级专业：             学号：       姓名：</w:t>
      </w:r>
    </w:p>
    <w:tbl>
      <w:tblPr>
        <w:tblStyle w:val="6"/>
        <w:tblW w:w="9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382"/>
        <w:gridCol w:w="571"/>
        <w:gridCol w:w="4076"/>
        <w:gridCol w:w="537"/>
        <w:gridCol w:w="378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主要观测点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参考权重</w:t>
            </w:r>
          </w:p>
        </w:tc>
        <w:tc>
          <w:tcPr>
            <w:tcW w:w="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1.烈士子女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家庭经济困难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2.孤儿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无经济来源、无社会福利机构收养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3.学生生源地(15分)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3.1东部地区（10）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东部地区的城镇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东部省份:辽宁、北京、天津、河北、上海、江苏、浙江、福建、山东、广东、海南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东部地区乡村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东部地区国家级贫困县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3.2中部地区（12）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中部地区的城镇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中部省份:吉林、黑龙江、山西、安徽、江西、河南、湖北、湖南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中部地区的乡村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中部地区的国家级贫困县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3.3西部地区(15) 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西部地区的城镇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西部省份:内蒙、广西、重庆、四川、贵州、云南、西藏、陕西、甘肃、青海、宁夏、新疆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西部地区的乡村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西部地区的国家级贫困县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4.学生家庭主要成员状况（40分）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4.1父母双亲健康状况（20分）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单亲家庭,父（母）身体健康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单亲家庭,父（母）近期患一般性疾病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单亲家庭,父（母）长期患病（慢性病）或残疾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单亲家庭,父（母）遭遇车祸等重大突发事件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单亲家庭,父（母）长期（突发）患重大疾病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双亲家庭，父母双方均身体健康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双亲家庭，父母一方近期患一般性疾病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双亲家庭，父母一方长期患病（慢性病）或残疾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双亲家庭，父母一方遭遇车祸等重大特发事件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双亲家庭，父母一方长期（突发）患重大疾病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双亲家庭，父母双方均近期患一般性疾病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双亲家庭，父母双方均长期患病（慢性病）或残疾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双亲家庭，父母双方均遭遇车祸等重大特发事件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双亲家庭，父母双方均长期（突发）患重大疾病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其他特殊情况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0-6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4.2多子女家庭（10分，有2个及以上子女，不含已结婚、独立生活的子女）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其他子女均已就业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其他子女已不上学，但均无工作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其他子女有的在上学，也有不上学但无工作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其他子女均在上学（有的在接受义务教育）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其他子女均在接受非义务教育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其他子女均身体健康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其他子女有患疾病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其他子女有长期患病（慢性病），或残疾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其他子女有遭遇车祸等重大突发事件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其他子女有长期（突发）患重大疾病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4.3赡养老人（10分，祖父母、外祖父母）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家庭需共同赡养1-2位老人，老人均身体健康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家庭需共同赡养1-2位老人，但有老人患重大疾病或常年患病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家庭需共同赡养3-4位老人，老人均身体健康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家庭需共同赡养3-4位老人，但有老人患重大疾病或常年患病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家庭需独立赡养1-2位老人，老人均身体健康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家庭需独立赡养1-2位老人，但有老人患重大疾病或常年患病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家庭需独立赡养3-4位老人，老人均身体健康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家庭需独立赡养3-4位老人，但有老人患重大疾病或常年患病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其他特殊情况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0-4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5.学生家庭收入情况（45分）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5.1工作能力及收入（40分）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父母双方均有工作，但收入低于当地最低收入标准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1、纯农户是指家庭除农业收入外，没有其他的收入来源;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2、若为单亲家庭，符合所列选项的，按照所列分值+3分计分，但最高得分为40分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纯农户，父母一方务农，另一方在外务工，或双方均在外务工，收入低于当地最低收入标准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纯农户，父母双方均务农，收入低于当地最低收入标准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纯农户，父母双方均务农，且耕地少，自然环境恶劣，收入极其有限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父母一方下岗或无固定工作，无稳定收入来源，另一方收入低于当地最低收入标准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父母双下岗或无固定工作，无稳定收入来源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父母一方劳动能力差（残疾等），另一方收入低于当地最低收入标准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父母一方无劳动能力，另一方收入低于当地最低收入标准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父母双方均劳动能力差（残疾等）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父母双方均无劳动能力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其他情况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0-15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5.2低保户、特困职工户（5分）</w:t>
            </w:r>
          </w:p>
        </w:tc>
        <w:tc>
          <w:tcPr>
            <w:tcW w:w="40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低保户、特困职工户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6.附加项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6.1学生本人健康状况（20分）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残疾、长期患病（慢性病）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遭遇车祸重大突发事件、造成较严重的伤害或长期（突发）患重大疾病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6.2家庭遭遇自然灾害等（50分）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家庭遭遇重大自然灾害，如：地震、泥石流、洪灾、雪灾、旱灾等，造成重大损失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（根据受灾损失情况给分，但最高50分）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602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30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/>
          <w:color w:val="00000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800" w:bottom="1440" w:left="1800" w:header="720" w:footer="72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9442A"/>
    <w:rsid w:val="68F7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青花</cp:lastModifiedBy>
  <dcterms:modified xsi:type="dcterms:W3CDTF">2018-09-06T04:46:32Z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