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</w:rPr>
      </w:pPr>
      <w:r>
        <w:rPr>
          <w:rFonts w:hint="eastAsia" w:ascii="黑体" w:hAnsi="黑体" w:eastAsia="黑体" w:cs="黑体"/>
          <w:bCs/>
          <w:color w:val="000000"/>
        </w:rPr>
        <w:t>许昌陶瓷职业学院家庭经济困难学生基本情况汇总表</w:t>
      </w:r>
    </w:p>
    <w:p>
      <w:pPr>
        <w:widowControl/>
        <w:rPr>
          <w:rFonts w:hint="eastAsia" w:hAnsi="仿宋_GB2312" w:cs="仿宋_GB2312"/>
          <w:bCs/>
          <w:color w:val="000000"/>
        </w:rPr>
      </w:pPr>
    </w:p>
    <w:p>
      <w:pPr>
        <w:widowControl/>
        <w:spacing w:line="560" w:lineRule="exact"/>
        <w:rPr>
          <w:rFonts w:hint="eastAsia" w:hAnsi="仿宋_GB2312" w:cs="仿宋_GB2312"/>
          <w:bCs/>
          <w:color w:val="000000"/>
        </w:rPr>
      </w:pPr>
      <w:r>
        <w:rPr>
          <w:rFonts w:hint="eastAsia" w:hAnsi="仿宋_GB2312" w:cs="仿宋_GB2312"/>
          <w:bCs/>
          <w:color w:val="000000"/>
        </w:rPr>
        <w:t xml:space="preserve">  院系（盖章）                        签字：</w:t>
      </w:r>
    </w:p>
    <w:tbl>
      <w:tblPr>
        <w:tblStyle w:val="3"/>
        <w:tblW w:w="8850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32"/>
        <w:gridCol w:w="1306"/>
        <w:gridCol w:w="827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4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在校人数</w:t>
            </w:r>
          </w:p>
        </w:tc>
        <w:tc>
          <w:tcPr>
            <w:tcW w:w="6603" w:type="dxa"/>
            <w:gridSpan w:val="4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困难生人数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47" w:type="dxa"/>
            <w:vMerge w:val="restart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213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特殊困难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比较困难</w:t>
            </w:r>
          </w:p>
        </w:tc>
        <w:tc>
          <w:tcPr>
            <w:tcW w:w="233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213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2133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233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建档立卡人数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扶贫户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南水北调库区移民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五保户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低保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孤儿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残疾人子女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本人残疾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军烈属或优抚子女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单亲家庭经济困难子女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艾滋病患者家庭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47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>其他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247" w:type="dxa"/>
            <w:vAlign w:val="top"/>
          </w:tcPr>
          <w:p>
            <w:pPr>
              <w:widowControl/>
              <w:spacing w:line="560" w:lineRule="exact"/>
              <w:rPr>
                <w:rFonts w:hint="eastAsia" w:hAnsi="仿宋_GB2312" w:cs="仿宋_GB2312"/>
                <w:bCs/>
                <w:color w:val="000000"/>
              </w:rPr>
            </w:pPr>
            <w:r>
              <w:rPr>
                <w:rFonts w:hint="eastAsia" w:hAnsi="仿宋_GB2312" w:cs="仿宋_GB2312"/>
                <w:bCs/>
                <w:color w:val="000000"/>
              </w:rPr>
              <w:t xml:space="preserve">     合计</w:t>
            </w:r>
          </w:p>
        </w:tc>
        <w:tc>
          <w:tcPr>
            <w:tcW w:w="6603" w:type="dxa"/>
            <w:gridSpan w:val="4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仿宋_GB2312" w:cs="仿宋_GB2312"/>
                <w:bCs/>
                <w:color w:val="000000"/>
              </w:rPr>
            </w:pPr>
          </w:p>
        </w:tc>
      </w:tr>
    </w:tbl>
    <w:p>
      <w:pPr>
        <w:widowControl/>
        <w:jc w:val="left"/>
        <w:rPr>
          <w:rFonts w:hint="eastAsia" w:hAnsi="仿宋_GB2312" w:cs="仿宋_GB2312"/>
          <w:bCs/>
          <w:color w:val="000000"/>
        </w:rPr>
      </w:pPr>
      <w:r>
        <w:rPr>
          <w:rFonts w:hint="eastAsia" w:hAnsi="仿宋_GB2312" w:cs="仿宋_GB2312"/>
          <w:bCs/>
          <w:color w:val="000000"/>
        </w:rPr>
        <w:t xml:space="preserve">    备注：各院系各类型困难学生要建立健全相应的信息库，及时更新备查。</w:t>
      </w:r>
    </w:p>
    <w:p>
      <w:pPr>
        <w:widowControl/>
        <w:jc w:val="left"/>
        <w:rPr>
          <w:rFonts w:hint="eastAsia" w:hAnsi="仿宋_GB2312" w:cs="仿宋_GB2312"/>
          <w:bCs/>
          <w:color w:val="000000"/>
        </w:rPr>
      </w:pPr>
      <w:r>
        <w:rPr>
          <w:rFonts w:hint="eastAsia" w:hAnsi="仿宋_GB2312" w:cs="仿宋_GB2312"/>
          <w:bCs/>
          <w:color w:val="000000"/>
        </w:rPr>
        <w:t>填报人：          联系电话：         填报日期：</w:t>
      </w:r>
    </w:p>
    <w:p>
      <w:bookmarkStart w:id="0" w:name="_GoBack"/>
      <w:bookmarkEnd w:id="0"/>
    </w:p>
    <w:sectPr>
      <w:pgSz w:w="11906" w:h="16838"/>
      <w:pgMar w:top="1134" w:right="1644" w:bottom="1134" w:left="1588" w:header="0" w:footer="1588" w:gutter="0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